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CB" w:rsidRPr="001807CA" w:rsidRDefault="003364CB" w:rsidP="00F02E68">
      <w:pPr>
        <w:pStyle w:val="KonuBal"/>
        <w:rPr>
          <w:sz w:val="22"/>
          <w:szCs w:val="22"/>
        </w:rPr>
      </w:pPr>
    </w:p>
    <w:p w:rsidR="003364CB" w:rsidRPr="001807CA" w:rsidRDefault="003364CB" w:rsidP="007C1F0B">
      <w:pPr>
        <w:pStyle w:val="KonuBal"/>
        <w:spacing w:line="240" w:lineRule="auto"/>
        <w:jc w:val="center"/>
        <w:rPr>
          <w:rFonts w:asciiTheme="minorHAnsi" w:hAnsiTheme="minorHAnsi" w:cstheme="minorHAnsi"/>
          <w:i/>
          <w:sz w:val="22"/>
          <w:szCs w:val="22"/>
        </w:rPr>
      </w:pPr>
      <w:r w:rsidRPr="001807CA">
        <w:rPr>
          <w:rFonts w:asciiTheme="minorHAnsi" w:hAnsiTheme="minorHAnsi" w:cstheme="minorHAnsi"/>
          <w:i/>
          <w:sz w:val="22"/>
          <w:szCs w:val="22"/>
        </w:rPr>
        <w:t>KÖYÜMDE YAŞAMAK İÇİN BİR SÜRÜ NEDENİM VAR PROJESİ</w:t>
      </w:r>
      <w:bookmarkStart w:id="0" w:name="bookmark49"/>
    </w:p>
    <w:p w:rsidR="003364CB" w:rsidRPr="001807CA" w:rsidRDefault="003364CB" w:rsidP="007C1F0B">
      <w:pPr>
        <w:spacing w:line="240" w:lineRule="auto"/>
        <w:rPr>
          <w:lang w:eastAsia="tr-TR" w:bidi="tr-TR"/>
        </w:rPr>
      </w:pPr>
    </w:p>
    <w:p w:rsidR="00F02E68" w:rsidRPr="00B5733B" w:rsidRDefault="003364CB" w:rsidP="00C2118A">
      <w:pPr>
        <w:pStyle w:val="KonuBal"/>
        <w:spacing w:line="240" w:lineRule="auto"/>
        <w:rPr>
          <w:rFonts w:asciiTheme="minorHAnsi" w:hAnsiTheme="minorHAnsi" w:cstheme="minorHAnsi"/>
          <w:i/>
          <w:szCs w:val="24"/>
          <w:u w:val="single"/>
        </w:rPr>
      </w:pPr>
      <w:r w:rsidRPr="001807CA">
        <w:rPr>
          <w:rFonts w:asciiTheme="minorHAnsi" w:hAnsiTheme="minorHAnsi" w:cstheme="minorHAnsi"/>
          <w:i/>
          <w:sz w:val="22"/>
          <w:szCs w:val="22"/>
        </w:rPr>
        <w:t xml:space="preserve">        </w:t>
      </w:r>
      <w:r w:rsidR="00F02E68" w:rsidRPr="00B5733B">
        <w:rPr>
          <w:rFonts w:asciiTheme="minorHAnsi" w:hAnsiTheme="minorHAnsi" w:cstheme="minorHAnsi"/>
          <w:i/>
          <w:szCs w:val="24"/>
          <w:u w:val="single"/>
        </w:rPr>
        <w:t>Başvuru Sahibinde Aranılacak Şartlar:</w:t>
      </w:r>
      <w:bookmarkEnd w:id="0"/>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bookmarkStart w:id="1" w:name="bookmark51"/>
      <w:bookmarkEnd w:id="1"/>
      <w:r w:rsidRPr="00B5733B">
        <w:rPr>
          <w:rFonts w:asciiTheme="minorHAnsi" w:hAnsiTheme="minorHAnsi" w:cstheme="minorHAnsi"/>
          <w:sz w:val="20"/>
          <w:szCs w:val="20"/>
        </w:rPr>
        <w:t>T.C. vatandaşı olması,</w:t>
      </w:r>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r w:rsidRPr="00B5733B">
        <w:rPr>
          <w:rFonts w:asciiTheme="minorHAnsi" w:hAnsiTheme="minorHAnsi" w:cstheme="minorHAnsi"/>
          <w:sz w:val="20"/>
          <w:szCs w:val="20"/>
        </w:rPr>
        <w:t>Başvuru tarihi itibari ile 18 yaşını doldurmuş olması,</w:t>
      </w:r>
    </w:p>
    <w:p w:rsidR="00B5733B" w:rsidRPr="00B5733B" w:rsidRDefault="00B5733B" w:rsidP="00B5733B">
      <w:pPr>
        <w:pStyle w:val="Gvdemetni0"/>
        <w:numPr>
          <w:ilvl w:val="0"/>
          <w:numId w:val="1"/>
        </w:numPr>
        <w:rPr>
          <w:rFonts w:ascii="Calibri" w:hAnsi="Calibri" w:cs="Calibri"/>
          <w:sz w:val="20"/>
          <w:szCs w:val="20"/>
        </w:rPr>
      </w:pPr>
      <w:r w:rsidRPr="00B5733B">
        <w:rPr>
          <w:rFonts w:ascii="Calibri" w:hAnsi="Calibri" w:cs="Calibri"/>
          <w:sz w:val="20"/>
          <w:szCs w:val="20"/>
        </w:rPr>
        <w:t>Projenin uzatılma tarihi 17.07.2025 itibariyle faal olarak küçükbaş hayvancılık yapıyor veya daha önce küçükbaş hayvancılık yapmış olması,</w:t>
      </w:r>
    </w:p>
    <w:p w:rsidR="00B5733B" w:rsidRPr="00B5733B" w:rsidRDefault="00B5733B" w:rsidP="00C2118A">
      <w:pPr>
        <w:pStyle w:val="Gvdemetni0"/>
        <w:numPr>
          <w:ilvl w:val="0"/>
          <w:numId w:val="1"/>
        </w:numPr>
        <w:spacing w:line="240" w:lineRule="auto"/>
        <w:rPr>
          <w:rFonts w:ascii="Calibri" w:hAnsi="Calibri" w:cs="Calibri"/>
          <w:sz w:val="20"/>
          <w:szCs w:val="20"/>
        </w:rPr>
      </w:pPr>
      <w:r w:rsidRPr="00B5733B">
        <w:rPr>
          <w:rFonts w:ascii="Calibri" w:hAnsi="Calibri" w:cs="Calibri"/>
          <w:sz w:val="20"/>
          <w:szCs w:val="20"/>
        </w:rPr>
        <w:t>İlk kez küçükbaş hayvancılık faaliyetinde bulunacak olanlar proje kapsamında değerlendirmeye alınmaz.17.07.2025 tarihinden sonra işletme devri alarak başvurmaları halinde başvuruları kabul edilmez.</w:t>
      </w:r>
      <w:r w:rsidRPr="00B5733B">
        <w:rPr>
          <w:rFonts w:ascii="Calibri" w:hAnsi="Calibri" w:cs="Calibri"/>
          <w:sz w:val="20"/>
          <w:szCs w:val="20"/>
        </w:rPr>
        <w:t xml:space="preserve"> </w:t>
      </w:r>
      <w:r w:rsidRPr="00B5733B">
        <w:rPr>
          <w:rFonts w:ascii="Calibri" w:hAnsi="Calibri" w:cs="Calibri"/>
          <w:sz w:val="20"/>
          <w:szCs w:val="20"/>
        </w:rPr>
        <w:t>Bu tarihten önce işletmeyi devir almış ve küçükbaş hayvan hareketi bulunması veya faal olarak küçükbaş hayvancılık yapıyor olması gerekmektedir</w:t>
      </w:r>
      <w:r w:rsidRPr="00B5733B">
        <w:rPr>
          <w:rFonts w:ascii="Calibri" w:hAnsi="Calibri" w:cs="Calibri"/>
          <w:sz w:val="20"/>
          <w:szCs w:val="20"/>
        </w:rPr>
        <w:t>.</w:t>
      </w:r>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r w:rsidRPr="00B5733B">
        <w:rPr>
          <w:rFonts w:asciiTheme="minorHAnsi" w:hAnsiTheme="minorHAnsi" w:cstheme="minorHAnsi"/>
          <w:sz w:val="20"/>
          <w:szCs w:val="20"/>
        </w:rPr>
        <w:t>İlk kez küçükbaş hayvancılık faaliyetinde bulunacak olanlar proje kapsamın</w:t>
      </w:r>
      <w:r w:rsidR="005A5BD1" w:rsidRPr="00B5733B">
        <w:rPr>
          <w:rFonts w:asciiTheme="minorHAnsi" w:hAnsiTheme="minorHAnsi" w:cstheme="minorHAnsi"/>
          <w:sz w:val="20"/>
          <w:szCs w:val="20"/>
        </w:rPr>
        <w:t>da değerlendirmeye alınmaz. Her yetiştirici yalnızca bir</w:t>
      </w:r>
      <w:bookmarkStart w:id="2" w:name="_GoBack"/>
      <w:bookmarkEnd w:id="2"/>
      <w:r w:rsidR="005A5BD1" w:rsidRPr="00B5733B">
        <w:rPr>
          <w:rFonts w:asciiTheme="minorHAnsi" w:hAnsiTheme="minorHAnsi" w:cstheme="minorHAnsi"/>
          <w:sz w:val="20"/>
          <w:szCs w:val="20"/>
        </w:rPr>
        <w:t xml:space="preserve"> kez projeden yararlanabilir.</w:t>
      </w:r>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r w:rsidRPr="00B5733B">
        <w:rPr>
          <w:rFonts w:asciiTheme="minorHAnsi" w:hAnsiTheme="minorHAnsi" w:cstheme="minorHAnsi"/>
          <w:sz w:val="20"/>
          <w:szCs w:val="20"/>
        </w:rPr>
        <w:t>İşletmenin bulunduğu ilde ikamet ediyor olması,</w:t>
      </w:r>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r w:rsidRPr="00B5733B">
        <w:rPr>
          <w:rFonts w:asciiTheme="minorHAnsi" w:hAnsiTheme="minorHAnsi" w:cstheme="minorHAnsi"/>
          <w:sz w:val="20"/>
          <w:szCs w:val="20"/>
        </w:rPr>
        <w:t>Küçükbaş hayvancılık yapmaya elverişli ve asgari 100 (yüz) baş damızlık küçükbaş hayvan ve yeni doğacak yavruları barındırma kapasiteli barınağa (ağıla) sahip olması,</w:t>
      </w:r>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r w:rsidRPr="00B5733B">
        <w:rPr>
          <w:rFonts w:asciiTheme="minorHAnsi" w:hAnsiTheme="minorHAnsi" w:cstheme="minorHAnsi"/>
          <w:sz w:val="20"/>
          <w:szCs w:val="20"/>
        </w:rPr>
        <w:t>Proje kapsamında alacağı hayvanlarla birlikte işletmedeki dişi küçükbaş hayvan varlığı asgari 100 (yüz) başa ulaşmalı ve proje kapsamında kullanacağı kredinin devamı boyunca proje kapsamındaki ırklara sahip dişi hayvan varlığını 100 (yüz başın) altına indirmemeli,</w:t>
      </w:r>
    </w:p>
    <w:p w:rsidR="00F02E68" w:rsidRPr="00B5733B" w:rsidRDefault="00F02E68" w:rsidP="00C2118A">
      <w:pPr>
        <w:pStyle w:val="Gvdemetni0"/>
        <w:numPr>
          <w:ilvl w:val="0"/>
          <w:numId w:val="1"/>
        </w:numPr>
        <w:spacing w:line="240" w:lineRule="auto"/>
        <w:rPr>
          <w:rFonts w:asciiTheme="minorHAnsi" w:hAnsiTheme="minorHAnsi" w:cstheme="minorHAnsi"/>
          <w:sz w:val="20"/>
          <w:szCs w:val="20"/>
        </w:rPr>
      </w:pPr>
      <w:r w:rsidRPr="00B5733B">
        <w:rPr>
          <w:rFonts w:asciiTheme="minorHAnsi" w:hAnsiTheme="minorHAnsi" w:cstheme="minorHAnsi"/>
          <w:sz w:val="20"/>
          <w:szCs w:val="20"/>
        </w:rPr>
        <w:t xml:space="preserve">Faaliyet gösterdiği bölgede bulunan meralardan yararlanıyor olmalı/mera kullanımına engel hali bulunmamalı ve/veya yıllık kaba yem ihtiyacının asgari % 50'sini yetiştirme </w:t>
      </w:r>
      <w:proofErr w:type="gramStart"/>
      <w:r w:rsidRPr="00B5733B">
        <w:rPr>
          <w:rFonts w:asciiTheme="minorHAnsi" w:hAnsiTheme="minorHAnsi" w:cstheme="minorHAnsi"/>
          <w:sz w:val="20"/>
          <w:szCs w:val="20"/>
        </w:rPr>
        <w:t>imkanına</w:t>
      </w:r>
      <w:proofErr w:type="gramEnd"/>
      <w:r w:rsidRPr="00B5733B">
        <w:rPr>
          <w:rFonts w:asciiTheme="minorHAnsi" w:hAnsiTheme="minorHAnsi" w:cstheme="minorHAnsi"/>
          <w:sz w:val="20"/>
          <w:szCs w:val="20"/>
        </w:rPr>
        <w:t xml:space="preserve"> sahip olmalıdır.</w:t>
      </w:r>
    </w:p>
    <w:p w:rsidR="00F02E68" w:rsidRPr="00B5733B" w:rsidRDefault="00F02E68" w:rsidP="00C2118A">
      <w:pPr>
        <w:pStyle w:val="Gvdemetni0"/>
        <w:spacing w:line="240" w:lineRule="auto"/>
        <w:ind w:left="709" w:hanging="329"/>
        <w:rPr>
          <w:rFonts w:asciiTheme="minorHAnsi" w:hAnsiTheme="minorHAnsi" w:cstheme="minorHAnsi"/>
          <w:sz w:val="20"/>
          <w:szCs w:val="20"/>
        </w:rPr>
      </w:pPr>
      <w:r w:rsidRPr="00B5733B">
        <w:rPr>
          <w:rFonts w:asciiTheme="minorHAnsi" w:hAnsiTheme="minorHAnsi" w:cstheme="minorHAnsi"/>
          <w:sz w:val="20"/>
          <w:szCs w:val="20"/>
        </w:rPr>
        <w:t xml:space="preserve">       Üreticinin projeye başvurabilmesi için aşağıda yer alan 3 maddeden 1 tanesini sağlaması yeterlidir.</w:t>
      </w:r>
    </w:p>
    <w:p w:rsidR="00F02E68" w:rsidRPr="00B5733B" w:rsidRDefault="00F02E68" w:rsidP="00C2118A">
      <w:pPr>
        <w:pStyle w:val="Gvdemetni0"/>
        <w:spacing w:line="240" w:lineRule="auto"/>
        <w:ind w:firstLine="380"/>
        <w:rPr>
          <w:rFonts w:asciiTheme="minorHAnsi" w:hAnsiTheme="minorHAnsi" w:cstheme="minorHAnsi"/>
          <w:sz w:val="20"/>
          <w:szCs w:val="20"/>
        </w:rPr>
      </w:pPr>
      <w:r w:rsidRPr="00B5733B">
        <w:rPr>
          <w:rFonts w:asciiTheme="minorHAnsi" w:hAnsiTheme="minorHAnsi" w:cstheme="minorHAnsi"/>
          <w:sz w:val="20"/>
          <w:szCs w:val="20"/>
        </w:rPr>
        <w:t xml:space="preserve"> a-)Üreticinin meradan/otlaktan yararlanıyor/yararlanacak olması;</w:t>
      </w:r>
    </w:p>
    <w:p w:rsidR="00F02E68" w:rsidRPr="00B5733B" w:rsidRDefault="00F02E68" w:rsidP="00C2118A">
      <w:pPr>
        <w:pStyle w:val="Gvdemetni0"/>
        <w:spacing w:line="240" w:lineRule="auto"/>
        <w:ind w:firstLine="380"/>
        <w:rPr>
          <w:rFonts w:asciiTheme="minorHAnsi" w:hAnsiTheme="minorHAnsi" w:cstheme="minorHAnsi"/>
          <w:sz w:val="20"/>
          <w:szCs w:val="20"/>
        </w:rPr>
      </w:pPr>
      <w:r w:rsidRPr="00B5733B">
        <w:rPr>
          <w:rFonts w:asciiTheme="minorHAnsi" w:hAnsiTheme="minorHAnsi" w:cstheme="minorHAnsi"/>
          <w:sz w:val="20"/>
          <w:szCs w:val="20"/>
        </w:rPr>
        <w:t xml:space="preserve"> b-)Yıllık kaba yem ihtiyacının asgari %50 sini yetiştirmesi;</w:t>
      </w:r>
    </w:p>
    <w:p w:rsidR="00F02E68" w:rsidRPr="00B5733B" w:rsidRDefault="00F02E68" w:rsidP="00C2118A">
      <w:pPr>
        <w:pStyle w:val="Gvdemetni0"/>
        <w:spacing w:line="240" w:lineRule="auto"/>
        <w:ind w:left="709" w:hanging="329"/>
        <w:rPr>
          <w:rFonts w:asciiTheme="minorHAnsi" w:hAnsiTheme="minorHAnsi" w:cstheme="minorHAnsi"/>
          <w:sz w:val="20"/>
          <w:szCs w:val="20"/>
        </w:rPr>
      </w:pPr>
      <w:r w:rsidRPr="00B5733B">
        <w:rPr>
          <w:rFonts w:asciiTheme="minorHAnsi" w:hAnsiTheme="minorHAnsi" w:cstheme="minorHAnsi"/>
          <w:sz w:val="20"/>
          <w:szCs w:val="20"/>
        </w:rPr>
        <w:t xml:space="preserve"> c-)Üretici meradan/otlaktan yararlanıyor/yararlanacak olması ve yıllık kaba yem ihtiyacının asgari %50'sini yetiştiriyor olması;</w:t>
      </w:r>
    </w:p>
    <w:p w:rsidR="00F02E68" w:rsidRPr="00B5733B" w:rsidRDefault="00F02E68" w:rsidP="00C2118A">
      <w:pPr>
        <w:pStyle w:val="Gvdemetni0"/>
        <w:spacing w:line="240" w:lineRule="auto"/>
        <w:ind w:left="709" w:hanging="329"/>
        <w:rPr>
          <w:rFonts w:asciiTheme="minorHAnsi" w:hAnsiTheme="minorHAnsi" w:cstheme="minorHAnsi"/>
          <w:sz w:val="20"/>
          <w:szCs w:val="20"/>
        </w:rPr>
      </w:pPr>
      <w:r w:rsidRPr="00B5733B">
        <w:rPr>
          <w:rFonts w:asciiTheme="minorHAnsi" w:hAnsiTheme="minorHAnsi" w:cstheme="minorHAnsi"/>
          <w:sz w:val="20"/>
          <w:szCs w:val="20"/>
        </w:rPr>
        <w:lastRenderedPageBreak/>
        <w:t>(9) Proje kapsamında alınacak hayvanların projeden yararlanacak kişinin işletmesinden çıkmamış olması gerekmektedir. Proje kapsamında hayvan satmış olan kişiler tekrar aynı hayvanları satın alarak projeden faydalanamaz.</w:t>
      </w:r>
    </w:p>
    <w:p w:rsidR="00F02E68" w:rsidRPr="00B5733B" w:rsidRDefault="00F02E68" w:rsidP="00C2118A">
      <w:pPr>
        <w:pStyle w:val="Gvdemetni0"/>
        <w:spacing w:line="240" w:lineRule="auto"/>
        <w:ind w:left="709" w:hanging="329"/>
        <w:rPr>
          <w:rFonts w:asciiTheme="minorHAnsi" w:hAnsiTheme="minorHAnsi" w:cstheme="minorHAnsi"/>
          <w:sz w:val="20"/>
          <w:szCs w:val="20"/>
        </w:rPr>
      </w:pPr>
      <w:r w:rsidRPr="00B5733B">
        <w:rPr>
          <w:rFonts w:asciiTheme="minorHAnsi" w:hAnsiTheme="minorHAnsi" w:cstheme="minorHAnsi"/>
          <w:sz w:val="20"/>
          <w:szCs w:val="20"/>
        </w:rPr>
        <w:t>(10) Birinci derecede akraba arasındaki ve aynı köy içindeki alım/satımlar proje kapsamına alınmayacaktır.</w:t>
      </w:r>
    </w:p>
    <w:p w:rsidR="00F02E68" w:rsidRPr="00B5733B" w:rsidRDefault="00F02E68" w:rsidP="00C2118A">
      <w:pPr>
        <w:pStyle w:val="Gvdemetni0"/>
        <w:spacing w:line="240" w:lineRule="auto"/>
        <w:ind w:left="851" w:hanging="471"/>
        <w:rPr>
          <w:rFonts w:asciiTheme="minorHAnsi" w:hAnsiTheme="minorHAnsi" w:cstheme="minorHAnsi"/>
          <w:sz w:val="20"/>
          <w:szCs w:val="20"/>
        </w:rPr>
      </w:pPr>
      <w:r w:rsidRPr="00B5733B">
        <w:rPr>
          <w:rFonts w:asciiTheme="minorHAnsi" w:hAnsiTheme="minorHAnsi" w:cstheme="minorHAnsi"/>
          <w:sz w:val="20"/>
          <w:szCs w:val="20"/>
        </w:rPr>
        <w:t xml:space="preserve">(11) Proje kapsamında alınan hayvanların TARSİM (Hırsızlık teminatı </w:t>
      </w:r>
      <w:proofErr w:type="gramStart"/>
      <w:r w:rsidRPr="00B5733B">
        <w:rPr>
          <w:rFonts w:asciiTheme="minorHAnsi" w:hAnsiTheme="minorHAnsi" w:cstheme="minorHAnsi"/>
          <w:sz w:val="20"/>
          <w:szCs w:val="20"/>
        </w:rPr>
        <w:t>dahil</w:t>
      </w:r>
      <w:proofErr w:type="gramEnd"/>
      <w:r w:rsidRPr="00B5733B">
        <w:rPr>
          <w:rFonts w:asciiTheme="minorHAnsi" w:hAnsiTheme="minorHAnsi" w:cstheme="minorHAnsi"/>
          <w:sz w:val="20"/>
          <w:szCs w:val="20"/>
        </w:rPr>
        <w:t>) tarafından kredinin devamı boyunca sigortalanmalıdır.</w:t>
      </w:r>
    </w:p>
    <w:p w:rsidR="003364CB" w:rsidRPr="00B5733B" w:rsidRDefault="00F02E68" w:rsidP="00C2118A">
      <w:pPr>
        <w:pStyle w:val="Gvdemetni0"/>
        <w:spacing w:line="240" w:lineRule="auto"/>
        <w:ind w:left="851" w:hanging="471"/>
        <w:rPr>
          <w:rFonts w:asciiTheme="minorHAnsi" w:hAnsiTheme="minorHAnsi" w:cstheme="minorHAnsi"/>
          <w:sz w:val="20"/>
          <w:szCs w:val="20"/>
        </w:rPr>
      </w:pPr>
      <w:r w:rsidRPr="00B5733B">
        <w:rPr>
          <w:rFonts w:asciiTheme="minorHAnsi" w:hAnsiTheme="minorHAnsi" w:cstheme="minorHAnsi"/>
          <w:sz w:val="20"/>
          <w:szCs w:val="20"/>
        </w:rPr>
        <w:t xml:space="preserve">(12) Üreticinin projeye başvurabilmesi için işletmesinin güncel olması, güncel olmayanların ise güncelleme yapması zorunludur. </w:t>
      </w:r>
    </w:p>
    <w:p w:rsidR="00F02E68" w:rsidRPr="00B5733B" w:rsidRDefault="00F02E68" w:rsidP="00C2118A">
      <w:pPr>
        <w:pStyle w:val="KonuBal"/>
        <w:spacing w:line="240" w:lineRule="auto"/>
        <w:rPr>
          <w:rFonts w:asciiTheme="minorHAnsi" w:hAnsiTheme="minorHAnsi" w:cstheme="minorHAnsi"/>
          <w:i/>
          <w:szCs w:val="24"/>
          <w:u w:val="single"/>
        </w:rPr>
      </w:pPr>
      <w:r w:rsidRPr="00B5733B">
        <w:rPr>
          <w:rFonts w:asciiTheme="minorHAnsi" w:hAnsiTheme="minorHAnsi" w:cstheme="minorHAnsi"/>
          <w:i/>
          <w:szCs w:val="24"/>
          <w:u w:val="single"/>
        </w:rPr>
        <w:t>Başvuru Sahibinden İstenen Belgeler:</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bookmarkStart w:id="3" w:name="bookmark57"/>
      <w:bookmarkEnd w:id="3"/>
      <w:r w:rsidRPr="00B5733B">
        <w:rPr>
          <w:rFonts w:asciiTheme="minorHAnsi" w:hAnsiTheme="minorHAnsi" w:cstheme="minorHAnsi"/>
          <w:b w:val="0"/>
          <w:bCs w:val="0"/>
          <w:sz w:val="20"/>
          <w:szCs w:val="20"/>
        </w:rPr>
        <w:t>'Köyümde Yaşamak İçin Bir Sürü Nedenim Var' Projesi Başvuru Dilekçesi,</w:t>
      </w:r>
    </w:p>
    <w:p w:rsidR="004C358C" w:rsidRPr="00B5733B" w:rsidRDefault="00F02E68" w:rsidP="004C358C">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İşletme Tescil Belgesi, Hayvan Varlığı Listesi,</w:t>
      </w:r>
    </w:p>
    <w:p w:rsidR="004C358C" w:rsidRPr="00B5733B" w:rsidRDefault="004C358C" w:rsidP="004C358C">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sz w:val="20"/>
          <w:szCs w:val="20"/>
        </w:rPr>
        <w:t>Son 3 yıldan itibaren Geçmiş Hayvan Hareket Bilgisi (Başvurudan sonra sistem üzerinden bakılacak),</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proofErr w:type="gramStart"/>
      <w:r w:rsidRPr="00B5733B">
        <w:rPr>
          <w:rFonts w:asciiTheme="minorHAnsi" w:hAnsiTheme="minorHAnsi" w:cstheme="minorHAnsi"/>
          <w:b w:val="0"/>
          <w:bCs w:val="0"/>
          <w:sz w:val="20"/>
          <w:szCs w:val="20"/>
        </w:rPr>
        <w:t>İkametgah</w:t>
      </w:r>
      <w:proofErr w:type="gramEnd"/>
      <w:r w:rsidRPr="00B5733B">
        <w:rPr>
          <w:rFonts w:asciiTheme="minorHAnsi" w:hAnsiTheme="minorHAnsi" w:cstheme="minorHAnsi"/>
          <w:b w:val="0"/>
          <w:bCs w:val="0"/>
          <w:sz w:val="20"/>
          <w:szCs w:val="20"/>
        </w:rPr>
        <w:t xml:space="preserve"> Belgesi (E-Devlet üzerinden son 30 güne ait alınan belgeler geçerlidir.),</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Sabıka Kaydı  (E-Devlet üzerinden son 30 güne ait alınan belgeler geçerlidir.),</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Varsa yıllık kaba yem üretimini gösteren ÇKS Belgesi,</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Köy Muhtarı tarafından onaylanan, yetiştiricinin faaliyet gösterdiği bölgede mera, çayır, otlatma alanlarından yararlanabildiğine dair yazılı beyan,</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Varsa tarım ve hayvancılıkla ilgili mesleki eğitim veren ortaöğretim ve yükseköğretim kurumlarından mezun olduğuna dair diploma sureti,</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Varsa hayvan yetiştiriciliği konularında almış olduğu kurs bitirme belgesi,</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Şehit yakını (anne-baba-eş-kardeş-çocuk) ve gazi ise; onaylı belge,</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Varsa Proje kapsamındaki faaliyetlerle ilgili olarak kiralanan, barınak/mera/otlak/yem bitkisi üretim alanları ile ilgili olarak yapılan, en az yedi yıllık kredi vadesi ile uyumlu kira sözleşmesi,</w:t>
      </w:r>
    </w:p>
    <w:p w:rsidR="00F02E68" w:rsidRPr="00B5733B" w:rsidRDefault="00F02E68" w:rsidP="00C2118A">
      <w:pPr>
        <w:pStyle w:val="Balk20"/>
        <w:keepNext/>
        <w:keepLines/>
        <w:numPr>
          <w:ilvl w:val="0"/>
          <w:numId w:val="2"/>
        </w:numPr>
        <w:spacing w:line="240" w:lineRule="auto"/>
        <w:ind w:left="426" w:hanging="426"/>
        <w:rPr>
          <w:rFonts w:asciiTheme="minorHAnsi" w:hAnsiTheme="minorHAnsi" w:cstheme="minorHAnsi"/>
          <w:b w:val="0"/>
          <w:bCs w:val="0"/>
          <w:sz w:val="20"/>
          <w:szCs w:val="20"/>
        </w:rPr>
      </w:pPr>
      <w:r w:rsidRPr="00B5733B">
        <w:rPr>
          <w:rFonts w:asciiTheme="minorHAnsi" w:hAnsiTheme="minorHAnsi" w:cstheme="minorHAnsi"/>
          <w:b w:val="0"/>
          <w:bCs w:val="0"/>
          <w:sz w:val="20"/>
          <w:szCs w:val="20"/>
        </w:rPr>
        <w:t>Taahhütname (Sözleşme imzalama aşamasında verilecektir.)</w:t>
      </w:r>
    </w:p>
    <w:p w:rsidR="001E31B0" w:rsidRPr="001807CA" w:rsidRDefault="001E31B0"/>
    <w:sectPr w:rsidR="001E31B0" w:rsidRPr="001807CA" w:rsidSect="00326AF8">
      <w:pgSz w:w="16838" w:h="11906" w:orient="landscape"/>
      <w:pgMar w:top="624" w:right="624" w:bottom="1077"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1173"/>
    <w:multiLevelType w:val="hybridMultilevel"/>
    <w:tmpl w:val="E1586F92"/>
    <w:lvl w:ilvl="0" w:tplc="057EF5DE">
      <w:start w:val="1"/>
      <w:numFmt w:val="decimal"/>
      <w:lvlText w:val="(%1)"/>
      <w:lvlJc w:val="left"/>
      <w:pPr>
        <w:ind w:left="740" w:hanging="360"/>
      </w:pPr>
    </w:lvl>
    <w:lvl w:ilvl="1" w:tplc="041F0019">
      <w:start w:val="1"/>
      <w:numFmt w:val="lowerLetter"/>
      <w:lvlText w:val="%2."/>
      <w:lvlJc w:val="left"/>
      <w:pPr>
        <w:ind w:left="1460" w:hanging="360"/>
      </w:pPr>
    </w:lvl>
    <w:lvl w:ilvl="2" w:tplc="041F001B">
      <w:start w:val="1"/>
      <w:numFmt w:val="lowerRoman"/>
      <w:lvlText w:val="%3."/>
      <w:lvlJc w:val="right"/>
      <w:pPr>
        <w:ind w:left="2180" w:hanging="180"/>
      </w:pPr>
    </w:lvl>
    <w:lvl w:ilvl="3" w:tplc="041F000F">
      <w:start w:val="1"/>
      <w:numFmt w:val="decimal"/>
      <w:lvlText w:val="%4."/>
      <w:lvlJc w:val="left"/>
      <w:pPr>
        <w:ind w:left="2900" w:hanging="360"/>
      </w:pPr>
    </w:lvl>
    <w:lvl w:ilvl="4" w:tplc="041F0019">
      <w:start w:val="1"/>
      <w:numFmt w:val="lowerLetter"/>
      <w:lvlText w:val="%5."/>
      <w:lvlJc w:val="left"/>
      <w:pPr>
        <w:ind w:left="3620" w:hanging="360"/>
      </w:pPr>
    </w:lvl>
    <w:lvl w:ilvl="5" w:tplc="041F001B">
      <w:start w:val="1"/>
      <w:numFmt w:val="lowerRoman"/>
      <w:lvlText w:val="%6."/>
      <w:lvlJc w:val="right"/>
      <w:pPr>
        <w:ind w:left="4340" w:hanging="180"/>
      </w:pPr>
    </w:lvl>
    <w:lvl w:ilvl="6" w:tplc="041F000F">
      <w:start w:val="1"/>
      <w:numFmt w:val="decimal"/>
      <w:lvlText w:val="%7."/>
      <w:lvlJc w:val="left"/>
      <w:pPr>
        <w:ind w:left="5060" w:hanging="360"/>
      </w:pPr>
    </w:lvl>
    <w:lvl w:ilvl="7" w:tplc="041F0019">
      <w:start w:val="1"/>
      <w:numFmt w:val="lowerLetter"/>
      <w:lvlText w:val="%8."/>
      <w:lvlJc w:val="left"/>
      <w:pPr>
        <w:ind w:left="5780" w:hanging="360"/>
      </w:pPr>
    </w:lvl>
    <w:lvl w:ilvl="8" w:tplc="041F001B">
      <w:start w:val="1"/>
      <w:numFmt w:val="lowerRoman"/>
      <w:lvlText w:val="%9."/>
      <w:lvlJc w:val="right"/>
      <w:pPr>
        <w:ind w:left="6500" w:hanging="180"/>
      </w:pPr>
    </w:lvl>
  </w:abstractNum>
  <w:abstractNum w:abstractNumId="1" w15:restartNumberingAfterBreak="0">
    <w:nsid w:val="4B1E752B"/>
    <w:multiLevelType w:val="hybridMultilevel"/>
    <w:tmpl w:val="F438A308"/>
    <w:lvl w:ilvl="0" w:tplc="2080180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3BD0D05"/>
    <w:multiLevelType w:val="hybridMultilevel"/>
    <w:tmpl w:val="48567424"/>
    <w:lvl w:ilvl="0" w:tplc="1E9CAB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68"/>
    <w:rsid w:val="001807CA"/>
    <w:rsid w:val="001E31B0"/>
    <w:rsid w:val="00326AF8"/>
    <w:rsid w:val="003364CB"/>
    <w:rsid w:val="004C358C"/>
    <w:rsid w:val="005A5BD1"/>
    <w:rsid w:val="006F1436"/>
    <w:rsid w:val="007C1F0B"/>
    <w:rsid w:val="00925AB0"/>
    <w:rsid w:val="00A17683"/>
    <w:rsid w:val="00B5733B"/>
    <w:rsid w:val="00C2118A"/>
    <w:rsid w:val="00F02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11AD"/>
  <w15:chartTrackingRefBased/>
  <w15:docId w15:val="{C8D6B9E9-0BE3-4911-BE6E-FB762FAF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F02E68"/>
    <w:pPr>
      <w:widowControl w:val="0"/>
      <w:spacing w:after="0" w:line="360" w:lineRule="auto"/>
      <w:contextualSpacing/>
    </w:pPr>
    <w:rPr>
      <w:rFonts w:ascii="Times New Roman" w:eastAsiaTheme="majorEastAsia" w:hAnsi="Times New Roman" w:cstheme="majorBidi"/>
      <w:b/>
      <w:spacing w:val="-10"/>
      <w:kern w:val="28"/>
      <w:sz w:val="24"/>
      <w:szCs w:val="56"/>
      <w:lang w:eastAsia="tr-TR" w:bidi="tr-TR"/>
    </w:rPr>
  </w:style>
  <w:style w:type="character" w:customStyle="1" w:styleId="KonuBalChar">
    <w:name w:val="Konu Başlığı Char"/>
    <w:basedOn w:val="VarsaylanParagrafYazTipi"/>
    <w:link w:val="KonuBal"/>
    <w:uiPriority w:val="10"/>
    <w:rsid w:val="00F02E68"/>
    <w:rPr>
      <w:rFonts w:ascii="Times New Roman" w:eastAsiaTheme="majorEastAsia" w:hAnsi="Times New Roman" w:cstheme="majorBidi"/>
      <w:b/>
      <w:spacing w:val="-10"/>
      <w:kern w:val="28"/>
      <w:sz w:val="24"/>
      <w:szCs w:val="56"/>
      <w:lang w:eastAsia="tr-TR" w:bidi="tr-TR"/>
    </w:rPr>
  </w:style>
  <w:style w:type="character" w:customStyle="1" w:styleId="Gvdemetni">
    <w:name w:val="Gövde metni_"/>
    <w:basedOn w:val="VarsaylanParagrafYazTipi"/>
    <w:link w:val="Gvdemetni0"/>
    <w:locked/>
    <w:rsid w:val="00F02E68"/>
    <w:rPr>
      <w:rFonts w:ascii="Times New Roman" w:eastAsia="Times New Roman" w:hAnsi="Times New Roman" w:cs="Times New Roman"/>
    </w:rPr>
  </w:style>
  <w:style w:type="paragraph" w:customStyle="1" w:styleId="Gvdemetni0">
    <w:name w:val="Gövde metni"/>
    <w:basedOn w:val="Normal"/>
    <w:link w:val="Gvdemetni"/>
    <w:rsid w:val="00F02E68"/>
    <w:pPr>
      <w:widowControl w:val="0"/>
      <w:spacing w:line="276" w:lineRule="auto"/>
      <w:ind w:firstLine="400"/>
    </w:pPr>
    <w:rPr>
      <w:rFonts w:ascii="Times New Roman" w:eastAsia="Times New Roman" w:hAnsi="Times New Roman" w:cs="Times New Roman"/>
    </w:rPr>
  </w:style>
  <w:style w:type="character" w:customStyle="1" w:styleId="Balk2">
    <w:name w:val="Başlık #2_"/>
    <w:basedOn w:val="VarsaylanParagrafYazTipi"/>
    <w:link w:val="Balk20"/>
    <w:locked/>
    <w:rsid w:val="00F02E68"/>
    <w:rPr>
      <w:rFonts w:ascii="Times New Roman" w:eastAsia="Times New Roman" w:hAnsi="Times New Roman" w:cs="Times New Roman"/>
      <w:b/>
      <w:bCs/>
    </w:rPr>
  </w:style>
  <w:style w:type="paragraph" w:customStyle="1" w:styleId="Balk20">
    <w:name w:val="Başlık #2"/>
    <w:basedOn w:val="Normal"/>
    <w:link w:val="Balk2"/>
    <w:rsid w:val="00F02E68"/>
    <w:pPr>
      <w:widowControl w:val="0"/>
      <w:spacing w:line="256" w:lineRule="auto"/>
      <w:outlineLvl w:val="1"/>
    </w:pPr>
    <w:rPr>
      <w:rFonts w:ascii="Times New Roman" w:eastAsia="Times New Roman" w:hAnsi="Times New Roman" w:cs="Times New Roman"/>
      <w:b/>
      <w:bCs/>
    </w:rPr>
  </w:style>
  <w:style w:type="paragraph" w:styleId="BalonMetni">
    <w:name w:val="Balloon Text"/>
    <w:basedOn w:val="Normal"/>
    <w:link w:val="BalonMetniChar"/>
    <w:uiPriority w:val="99"/>
    <w:semiHidden/>
    <w:unhideWhenUsed/>
    <w:rsid w:val="003364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64CB"/>
    <w:rPr>
      <w:rFonts w:ascii="Segoe UI" w:hAnsi="Segoe UI" w:cs="Segoe UI"/>
      <w:sz w:val="18"/>
      <w:szCs w:val="18"/>
    </w:rPr>
  </w:style>
  <w:style w:type="paragraph" w:styleId="ListeParagraf">
    <w:name w:val="List Paragraph"/>
    <w:basedOn w:val="Normal"/>
    <w:uiPriority w:val="34"/>
    <w:qFormat/>
    <w:rsid w:val="004C358C"/>
    <w:pPr>
      <w:spacing w:line="36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8B791-C87F-45B2-96BB-47C3B9FA0200}">
  <ds:schemaRefs>
    <ds:schemaRef ds:uri="http://schemas.openxmlformats.org/officeDocument/2006/bibliography"/>
  </ds:schemaRefs>
</ds:datastoreItem>
</file>

<file path=customXml/itemProps2.xml><?xml version="1.0" encoding="utf-8"?>
<ds:datastoreItem xmlns:ds="http://schemas.openxmlformats.org/officeDocument/2006/customXml" ds:itemID="{46808763-3F81-4F9D-B0A6-7FAE4AC0FA3D}"/>
</file>

<file path=customXml/itemProps3.xml><?xml version="1.0" encoding="utf-8"?>
<ds:datastoreItem xmlns:ds="http://schemas.openxmlformats.org/officeDocument/2006/customXml" ds:itemID="{A74B48E2-1445-4637-B677-1B7D97C8A684}"/>
</file>

<file path=customXml/itemProps4.xml><?xml version="1.0" encoding="utf-8"?>
<ds:datastoreItem xmlns:ds="http://schemas.openxmlformats.org/officeDocument/2006/customXml" ds:itemID="{1FE17F4B-D968-4E1C-91D1-66C9D256B5B2}"/>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2023-08-21T08:42:00Z</cp:lastPrinted>
  <dcterms:created xsi:type="dcterms:W3CDTF">2026-01-16T07:07:00Z</dcterms:created>
  <dcterms:modified xsi:type="dcterms:W3CDTF">2026-01-16T07:07:00Z</dcterms:modified>
</cp:coreProperties>
</file>